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STK 2020 65 vom 5. Oktober 2021</w:t>
      </w:r>
    </w:p>
    <w:p>
      <w:r>
        <w:t>SZ Gerichte, 2021-10-05, DE</w:t>
      </w:r>
    </w:p>
    <w:p>
      <w:r>
        <w:rPr>
          <w:b/>
        </w:rPr>
        <w:t xml:space="preserve">Quelle: </w:t>
      </w:r>
      <w:r>
        <w:t>https://mcp.opencaselaw.ch/entscheid/sz_gerichte_STK 2020 65</w:t>
      </w:r>
    </w:p>
    <w:p>
      <w:r>
        <w:t>FR: SZ_GERICHTE STK 2020 65 du 5 octobre 2021</w:t>
      </w:r>
    </w:p>
    <w:p>
      <w:r>
        <w:t>IT: SZ_GERICHTE STK 2020 65 del 5 ottobre 2021</w:t>
      </w:r>
    </w:p>
    <w:p>
      <w:pPr>
        <w:pStyle w:val="Heading2"/>
      </w:pPr>
      <w:r>
        <w:t>Regeste</w:t>
      </w:r>
    </w:p>
    <w:p>
      <w:r>
        <w:t>BetmG, WG, Einziehung, Widerruf, Landesverweisung | Betäubungsmittelgesetz</w:t>
      </w:r>
    </w:p>
    <w:p>
      <w:pPr>
        <w:pStyle w:val="Heading2"/>
      </w:pPr>
      <w:r>
        <w:t>Erwägungen</w:t>
      </w:r>
    </w:p>
    <w:p>
      <w:r>
        <w:rPr>
          <w:b/>
        </w:rPr>
        <w:t>E. 22</w:t>
      </w:r>
    </w:p>
    <w:p>
      <w:r>
        <w:t>Oktober 2013 bis 31. Dezember 2017. 2. A.________ wird mit einer Freiheitsstrafe von 36 Monaten, unter Anrechnung von 60 Tagen Untersuchungshaft, und einer Busse von Fr. 100.00 bestraft. 3. Der Vollzug der Freiheitsstrafe wird im Umfang von 18 Monaten aufgeschoben und die Probezeit auf 4 Jahre festgesetzt. Im Übri- gen (18 Monate) wird die Freiheitsstrafe vollzogen. 4. Bei schuldhaftem Nichtbezahlen der Busse tritt an deren Stelle ei- ne Ersatzfreiheitsstrafe von 1 Tagen. 5. Der Vollzug der von der Staatsanwaltschaft March am 9. Februar 2015 ausgefällten und bei einer dreijährigen Probezeit bedingt auf- geschobenen Geldstrafe von 40 Tagessätzen zu Fr. 100.00 wird angeordnet. 6. Vom Vollzug der von der Staatsanwaltschaft March am 29. Juni 2015 als Zusatzstrafe zum Strafbefehl der Staatsanwaltschaft Ma- rch vom 9. Februar 2015 ausgefällten und bei einer vierjährigen Probezeit bedingt aufgeschobenen Geldstrafe von 40 Tagessätzen</w:t>
      </w:r>
    </w:p>
    <w:p>
      <w:r>
        <w:t>Kantonsgericht Schwyz 20 zu Fr. 90.00 wird abgesehen. Anstelle dessen wird A.________ verwarnt. 7. A.________ wird im Sinne von Art. 66a Abs. 1 lit. o StGB für die Dauer von 8 Jahren aus der Schweiz verwiesen. 8. Es wird die Ausschreibung der Landesverweisung im Schengener Informationssystem angeordnet. Diese gilt auch für allfällige Alias- namen. 9. Beschlagnahmen: a) Die mit Beschlagnahmebefehl der kantonalen Staatsanwalt- schaft vom 31. Dezember 2017 beschlagnahmten Waffen: Gasdruckpistole "CZ 75 D Compact" Nr. 10030996 (Pos. I 11) und zwei Taschenlampen mit Elektroschockfunktion (Pos. I 13), lagernd bei der Kantonspolizei Schwyz unter der Lager-Nr. zz, werden der Kantonspolizei Schwyz zur Prü- fung allfälliger Einziehungsgründe nach Waffengesetz über- lassen. b) Das mit Beschlagnahmebefehl der kantonalen Staatsan- waltschaft vom 19. Januar 2018 beschlagnahmte Schmetter- lingsmesser, lagernd bei der Kantonspolizei Schwyz unter der Lager-Nr. yy, wird der Kantonspolizei Schwyz zur Prü- fung allfälliger Einziehungsgründe nach Waffengesetz über- lassen. c) Die mit Beschlagnahmebefehl der kantonalen Staatsanwalt- schaft vom 31. Dezember 2017 beschlagnahmten Ge- genstände: 1 Beutel mit 5 Gramm Marihuana (Pos. I 1.1), 1 Beutel mit 54 Gramm Marihuana (Pos. 1 1.2), 1 Plastikbeu- tel mit 9 Gramm Haschisch (Pos. I 3), 1 Minigrip mit 61 rote Ecstasy-Pillen "Red Army Skull" (Pos. I 4.1), 1 Minigrip mit 2 rosaroten, rechteckigen Ecstasy-Pillen "Jasskarte Ace of spades" (Pos. I 4.2), 1 Minigrip mit 1 und 1/2 grünen Ecsta- sy-Pille "Tesla" (Pos. I 4.3), 1 Minigrip mit ca. 0.2 Gramm kristalliner, weisser Substanz (Pos. I 5.2), 1 Plastikbeutel mit 4.8 Gramm Kokain (Pos. I 6), 1 Minigrip mit 6 Gramm Ha- schisch (Pos. I 1.7), 1 Minigrip mit 3 Gramm Haschisch (Pos. I 7.2), 1 Minigrip mit 7 Gramm Haschisch (Pos. I 7.3), 1 Minigrip mit ca. 0.5 Gramm kristalliner, weisser Substanz (Pos. I 8), 1 Plastikbeutel mit 165 Gramm Kokain (Pos. I 9), 1 Minigrip mit 0.33 Gramm Kokain (Pos. I 12), 1 Minigrip mit sechs verschiedenen Ecstasy-Pillen (Pos. I 22) und 1 Mini- grip mit ca. 4 Gramm Hanfblütenstaub (Pos. I 23), lagernd bei der Kantonspolizei Schwyz unter der Lager-Nr. xx, wer- den eingezogen und der Kantonspolizei Schwyz zur Ver- nichtung / gutscheinenden Verwendung überlassen.</w:t>
      </w:r>
    </w:p>
    <w:p>
      <w:r>
        <w:t>Kantonsgericht Schwyz 21 d) Die mit Beschlagnahmebefehl der kantonalen Staatsanwalt- schaft vom 31. Dezember 2017 beschlagnahmten Ge- genstände: 1 Digitalwaage "Tanita" (Pos. A 1), 2 Schnupfröhrchen (Pos. F 1), 1 elektrische Hanfmühle (Pos. F 2), 1 Tupperware rot (Pos. I 4.4), 1 Digitalwaage "Las Ve- gas" (Pos. I 5.1), 1 Plastikschachtel mit Betäubungsmittel- rückständen / 1 Plastiklöffel / 1 schwarzes Röhrchen (Pos. I 5.3), 1 perforierter weisser Halbkarton mit schwarzen, auf- gedruckten Symbolen (Pos. I 14.1) und 1 Digitalwaage "orange-schwarz" (Pos. I 15), lagernd bei der Kantonspolizei Schwyz unter der Lager-Nr. zz, werden eingezogen und der Kantonspolizei Schwyz zur Vernichtung / gutscheinenden Verwendung überlassen. e) Das mit Beschlagnahmebefehl der kantonalen Staatsan- waltschaft vom 19. Januar 2018 beschlagnahmte Glas mit ca. 2 Gramm Marihuana, lagernd bei der Kantonspolizei Schwyz unter der Lager-Nr. yy, wird eingezogen und der Kantonspolizei Schwyz zur Vernichtung / gutscheinenden Verwendung überlassen. f) Die mit Beschlagnahmebefehl der kantonalen Staatsanwalt- schaft vom 3. April 2018 aus den Effekten von A.________ beschlagnahmten Fr. 708.15, einbezahlt auf das PC ww des Sicherheitsdepartements des Kantons Schwyz (Amt für Jus- tizvollzug), werden nach Abzug allfälliger Bankspesen zur Deckung der Verfahrenskosten verwendet. g) Die mit Beschlagnahmebefehl der kantonalen Staatsanwalt- schaft vom 31. Dezember 2017 beschlagnahmten Vermö- genswerte: Fr. 6‘400.00, Fr. 1‘150.00, Fr. 1‘513.80 einbe- zahlt auf das PC ww des Sicherheitsdepartements des Kan- tons Schwyz (Amt für Justizvollzug), werden nach Abzug all- fälliger Bankspesen zur Deckung der Verfahrenskosten ver- wendet. 10. Die vom Dienst Kriminaltechnik der Zuger Polizei auf dessen Sys- temen gespeicherten Daten werden vernichtet. Der Dienst Krimi- naltechnik der Zuger Polizei wird mit der Vernichtung beauftragt. 11. Die Kosten des Verfahrens, bestehend aus: den Untersuchungs- und Anklagekosten Fr. 22‘577.60 den Gerichtskosten (inkl. Gerichtsgebühr) Fr. 5‘921.00 den Kosten der amtlichen Verteidigung Fr. 24‘615.80 Total Fr. 53‘114.40 werden A.________ auferlegt. Bezüglich der Kosten für die amtli- che Verteidigung und die Anwältin der ersten Stunde bleibt Ziff. 12 vorbehalten.</w:t>
      </w:r>
    </w:p>
    <w:p>
      <w:r>
        <w:t>Kantonsgericht Schwyz 22 12. Amtliche Verteidigung: a) Die amtliche Verteidigerin RA B.________ wird aus der Staatskasse mit Fr. 9‘016.00 (inkl. Auslagen und MWST; Fr. 180.00 Stundenansatz; Fr. 24‘615.80 abzgl. Akontozah- lung in Höhe von Fr. 15‘599.80) entschädigt. b) Die Kosten für die amtliche Verteidigung werden aufgrund der wirtschaftlichen Verhältnisse von A.________ einstwei- len auf die Staatskasse genommen. c) Vorbehalten bleibt die Rückzahlungspflicht von A.________ gemäss Art. 135 Abs. 4 lit. a StPO. 2. a) Die Verfahrenskosten für die Berufungen STK 2020 65 und 66 (separate Verfahren) werden auf total Fr. 6‘600.00 (inkl. Kosten der Anklagevertretung von Fr. 1‘600.00) festgesetzt. b) Die auf das Berufungsverfahren STK 2020 65 entfallenden Kosten von Fr. 2'200.00 (inklusive Kostenanteil der Anklagevertretung von Fr. 800.00) werden A.________ auferlegt. c) Bezüglich der Kosten der amtlichen Verteidigung bleibt Ziff. 3 vor- behalten. 3. a) Die amtliche Verteidigerin Rechtsanwältin B.________ wird für das Berufungsverfahren aus der Kantonsgerichtskasse mit pauschal Fr. 3'600.00 (inkl. Auslagen und MWST) entschädigt. b) A.________ ist im Rahmen von Art. 135 Abs. 4 lit. a StPO zur voll- umfänglichen Rückzahlung (Fr. 3'600.00) verpflichtet. 4. Gegen diesen Entscheid kann innert 30 Tagen seit Zustellung nach Art. 78 ff. des Bundesgerichtsgesetzes (BGG) Beschwerde in Strafsa-</w:t>
      </w:r>
    </w:p>
    <w:p>
      <w:r>
        <w:t>Kantonsgericht Schwyz 23 chen beim Bundesgericht in Lausanne eingereicht werden. Die Be- schwerdeschrift muss den Anforderungen von Art. 42 BGG entsprechen. 5. Zufertigung an Rechtsanwältin B.________ (2/R), die Staatsanwalt- schaft (1/A an die 3. Abteilung und 1/R an die Amtsleitung/Zentraler Dienst) und an die Vorinstanz (1/ü) sowie nach definitiver Erledigung an die Vorinstanz (1/ES, unter Rückgabe der Akten), das Amt für Justizvoll- zug (1/R, inkl. Dispositivkopie des angefochtenen Entscheids zum In- kasso und Vollzug sowie Formular zur DNA-Löschungsmeldung an die zentrale Meldestelle und anschliessender Erledigungsmeldung in Kopie an die Staatsanwaltschaft), die Kantonspolizei Schwyz (1/R betreffend Dispositivziffer 1, Einleitung, und Ziffer 9 [Beschlagnahmen]), den Dienst Kriminaltechnik der Zuger Polizei (1/R betreffend Dispositivziffer 1, Ein- leitung, und Ziffer 10 [Vernichtung]), das Amt für Migration (1/R), das Bundesamt für Polizei (1/R), die Kantonsgerichtskasse (1/ü, im Disposi- tiv) und mit Formular an die KOST. Namens der Strafkammer Die Kantonsgerichtsvizepräsidentin Die Gerichtsschreiberin Versand 23. November 2021 kau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